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DF5D7" w14:textId="15C8948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7214C" w:rsidRPr="0007214C">
        <w:t>95</w:t>
      </w:r>
      <w:r w:rsidRPr="00CE0424">
        <w:tab/>
      </w:r>
      <w:proofErr w:type="spellStart"/>
      <w:r w:rsidRPr="00CE0424">
        <w:rPr>
          <w:sz w:val="32"/>
          <w:szCs w:val="32"/>
        </w:rPr>
        <w:t>Tdoc</w:t>
      </w:r>
      <w:proofErr w:type="spellEnd"/>
      <w:r w:rsidRPr="00CE0424">
        <w:rPr>
          <w:sz w:val="32"/>
          <w:szCs w:val="32"/>
        </w:rPr>
        <w:t xml:space="preserve"> </w:t>
      </w:r>
      <w:bookmarkStart w:id="0" w:name="_GoBack"/>
      <w:r w:rsidR="00DD29AF" w:rsidRPr="00DD29AF">
        <w:rPr>
          <w:sz w:val="32"/>
          <w:szCs w:val="32"/>
        </w:rPr>
        <w:t>R1-1812728</w:t>
      </w:r>
      <w:bookmarkEnd w:id="0"/>
    </w:p>
    <w:p w14:paraId="67182B5E" w14:textId="50AAA398" w:rsidR="00E90E49" w:rsidRPr="00CE0424" w:rsidRDefault="0007214C" w:rsidP="00357380">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2544B2F4" w14:textId="367A2C7A"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5A6BCE">
        <w:rPr>
          <w:sz w:val="22"/>
          <w:szCs w:val="22"/>
          <w:lang w:val="sv-FI"/>
        </w:rPr>
        <w:t>7.2.12</w:t>
      </w:r>
    </w:p>
    <w:p w14:paraId="5792138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03260A" w14:textId="3E346DD6" w:rsidR="00E90E49" w:rsidRPr="00CE0424" w:rsidRDefault="003D3C45" w:rsidP="00311702">
      <w:pPr>
        <w:pStyle w:val="3GPPHeader"/>
        <w:rPr>
          <w:sz w:val="22"/>
          <w:szCs w:val="22"/>
        </w:rPr>
      </w:pPr>
      <w:r>
        <w:rPr>
          <w:sz w:val="22"/>
          <w:szCs w:val="22"/>
        </w:rPr>
        <w:t>Title:</w:t>
      </w:r>
      <w:r w:rsidR="00E90E49" w:rsidRPr="00CE0424">
        <w:rPr>
          <w:sz w:val="22"/>
          <w:szCs w:val="22"/>
        </w:rPr>
        <w:tab/>
      </w:r>
      <w:r w:rsidR="005A6BCE" w:rsidRPr="00545651">
        <w:rPr>
          <w:sz w:val="22"/>
          <w:szCs w:val="22"/>
        </w:rPr>
        <w:t>L1</w:t>
      </w:r>
      <w:r w:rsidR="005A6BCE">
        <w:rPr>
          <w:sz w:val="22"/>
          <w:szCs w:val="22"/>
        </w:rPr>
        <w:t>-RSRP</w:t>
      </w:r>
      <w:r w:rsidR="005A6BCE" w:rsidRPr="00545651">
        <w:rPr>
          <w:sz w:val="22"/>
          <w:szCs w:val="22"/>
        </w:rPr>
        <w:t xml:space="preserve"> reporting on </w:t>
      </w:r>
      <w:r w:rsidR="005A6BCE">
        <w:rPr>
          <w:sz w:val="22"/>
          <w:szCs w:val="22"/>
        </w:rPr>
        <w:t xml:space="preserve">non-serving </w:t>
      </w:r>
      <w:r w:rsidR="005A6BCE" w:rsidRPr="00545651">
        <w:rPr>
          <w:sz w:val="22"/>
          <w:szCs w:val="22"/>
        </w:rPr>
        <w:t>cel</w:t>
      </w:r>
      <w:r w:rsidR="005A6BCE" w:rsidRPr="005A6BCE">
        <w:rPr>
          <w:sz w:val="22"/>
          <w:szCs w:val="22"/>
        </w:rPr>
        <w:t xml:space="preserve">ls </w:t>
      </w:r>
    </w:p>
    <w:p w14:paraId="05D70FE0" w14:textId="01BD138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6BCE">
        <w:rPr>
          <w:sz w:val="22"/>
          <w:szCs w:val="22"/>
        </w:rPr>
        <w:t>Discussion</w:t>
      </w:r>
    </w:p>
    <w:p w14:paraId="2688A75E" w14:textId="77777777" w:rsidR="00E90E49" w:rsidRPr="00CE0424" w:rsidRDefault="00E90E49" w:rsidP="00E90E49"/>
    <w:p w14:paraId="63899451" w14:textId="77777777" w:rsidR="00E90E49" w:rsidRPr="00CE0424" w:rsidRDefault="00230D18" w:rsidP="00CE0424">
      <w:pPr>
        <w:pStyle w:val="Heading1"/>
      </w:pPr>
      <w:r>
        <w:t>1</w:t>
      </w:r>
      <w:r>
        <w:tab/>
      </w:r>
      <w:r w:rsidR="00E90E49" w:rsidRPr="00CE0424">
        <w:t>Introduction</w:t>
      </w:r>
    </w:p>
    <w:p w14:paraId="300BD918" w14:textId="7A2D4C80" w:rsidR="00477768" w:rsidRPr="00CE0424" w:rsidRDefault="005A6BCE" w:rsidP="00CE0424">
      <w:pPr>
        <w:pStyle w:val="BodyText"/>
      </w:pPr>
      <w:r>
        <w:t xml:space="preserve">One of the objectives for the WI on enhanced mobility for is to improve the HO robustness </w:t>
      </w:r>
      <w:r>
        <w:fldChar w:fldCharType="begin"/>
      </w:r>
      <w:r>
        <w:instrText xml:space="preserve"> REF _Ref525828275 \r \h </w:instrText>
      </w:r>
      <w:r>
        <w:fldChar w:fldCharType="separate"/>
      </w:r>
      <w:r>
        <w:t>[1]</w:t>
      </w:r>
      <w:r>
        <w:fldChar w:fldCharType="end"/>
      </w:r>
      <w:r>
        <w:t xml:space="preserve">. In this contribution, we describe how the beam management functionality standardized in Release-15 can be used to improve the handover mechanism. This is a resubmission of </w:t>
      </w:r>
      <w:r w:rsidRPr="00A271DB">
        <w:t>R1-18</w:t>
      </w:r>
      <w:r>
        <w:t>11509.</w:t>
      </w:r>
    </w:p>
    <w:p w14:paraId="51943640" w14:textId="7278DE96" w:rsidR="004000E8" w:rsidRDefault="00230D18" w:rsidP="00CE0424">
      <w:pPr>
        <w:pStyle w:val="Heading1"/>
      </w:pPr>
      <w:bookmarkStart w:id="1" w:name="_Ref178064866"/>
      <w:r>
        <w:t>2</w:t>
      </w:r>
      <w:r>
        <w:tab/>
      </w:r>
      <w:r w:rsidR="004000E8" w:rsidRPr="00CE0424">
        <w:t>Discussion</w:t>
      </w:r>
      <w:bookmarkEnd w:id="1"/>
    </w:p>
    <w:p w14:paraId="54494AAF" w14:textId="4736F022" w:rsidR="005A6BCE" w:rsidRDefault="005A6BCE" w:rsidP="005A6BCE">
      <w:pPr>
        <w:pStyle w:val="BodyText"/>
      </w:pPr>
      <w:r>
        <w:t>For beam management, reporting of L1-RSRP measurements on SSB and CSI-RS have been standardized, as described in </w:t>
      </w:r>
      <w:r>
        <w:fldChar w:fldCharType="begin"/>
      </w:r>
      <w:r>
        <w:instrText xml:space="preserve"> REF _Ref528247986 \r \h </w:instrText>
      </w:r>
      <w:r>
        <w:fldChar w:fldCharType="separate"/>
      </w:r>
      <w:r>
        <w:t>[2]</w:t>
      </w:r>
      <w:r>
        <w:fldChar w:fldCharType="end"/>
      </w:r>
      <w:r>
        <w:fldChar w:fldCharType="begin"/>
      </w:r>
      <w:r>
        <w:instrText xml:space="preserve"> REF _Ref528247989 \r \h </w:instrText>
      </w:r>
      <w:r>
        <w:fldChar w:fldCharType="separate"/>
      </w:r>
      <w:r>
        <w:t>[3]</w:t>
      </w:r>
      <w:r>
        <w:fldChar w:fldCharType="end"/>
      </w:r>
      <w:r>
        <w:t>. These measurements can then be transmitted over PUCCH or PUSCH to the serving cell, and the NW can use the measurements to choose which DL beam would be used to transmit the data.</w:t>
      </w:r>
    </w:p>
    <w:p w14:paraId="1AC2F677" w14:textId="02373E83" w:rsidR="005A6BCE" w:rsidRDefault="005A6BCE" w:rsidP="005A6BCE">
      <w:pPr>
        <w:pStyle w:val="BodyText"/>
      </w:pPr>
      <w:r>
        <w:t xml:space="preserve">The UE can be configured to perform measurements on both CSI-RS and SSB using the signalling described in </w:t>
      </w:r>
      <w:r>
        <w:fldChar w:fldCharType="begin"/>
      </w:r>
      <w:r>
        <w:instrText xml:space="preserve"> REF _Ref528248008 \r \h </w:instrText>
      </w:r>
      <w:r>
        <w:fldChar w:fldCharType="separate"/>
      </w:r>
      <w:r>
        <w:t>[4]</w:t>
      </w:r>
      <w:r>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t xml:space="preserve">Figure </w:t>
      </w:r>
      <w:r>
        <w:rPr>
          <w:noProof/>
        </w:rPr>
        <w:t>1</w:t>
      </w:r>
      <w:r>
        <w:fldChar w:fldCharType="end"/>
      </w:r>
    </w:p>
    <w:p w14:paraId="4475F35F" w14:textId="77777777" w:rsidR="005A6BCE" w:rsidRDefault="005A6BCE" w:rsidP="005A6BCE">
      <w:pPr>
        <w:pStyle w:val="TH"/>
      </w:pPr>
      <w:r>
        <w:rPr>
          <w:noProof/>
        </w:rPr>
        <mc:AlternateContent>
          <mc:Choice Requires="wps">
            <w:drawing>
              <wp:inline distT="0" distB="0" distL="0" distR="0" wp14:anchorId="4E146487" wp14:editId="7F6166DB">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1F5793A2" w14:textId="77777777" w:rsidR="005A6BCE" w:rsidRPr="00B41668" w:rsidRDefault="005A6BCE" w:rsidP="005A6BCE">
                            <w:pPr>
                              <w:pStyle w:val="PL"/>
                              <w:rPr>
                                <w:color w:val="808080"/>
                                <w:sz w:val="14"/>
                              </w:rPr>
                            </w:pPr>
                            <w:r w:rsidRPr="00B41668">
                              <w:rPr>
                                <w:color w:val="808080"/>
                                <w:sz w:val="14"/>
                              </w:rPr>
                              <w:t>-- ASN1START</w:t>
                            </w:r>
                          </w:p>
                          <w:p w14:paraId="7DC77D6C" w14:textId="77777777" w:rsidR="005A6BCE" w:rsidRPr="00B41668" w:rsidRDefault="005A6BCE" w:rsidP="005A6BCE">
                            <w:pPr>
                              <w:pStyle w:val="PL"/>
                              <w:rPr>
                                <w:color w:val="808080"/>
                                <w:sz w:val="14"/>
                              </w:rPr>
                            </w:pPr>
                            <w:r w:rsidRPr="00B41668">
                              <w:rPr>
                                <w:color w:val="808080"/>
                                <w:sz w:val="14"/>
                              </w:rPr>
                              <w:t>-- TAG-CSI-SSB-RESOURCESET-START</w:t>
                            </w:r>
                          </w:p>
                          <w:p w14:paraId="692394B0" w14:textId="77777777" w:rsidR="005A6BCE" w:rsidRPr="00B41668" w:rsidRDefault="005A6BCE" w:rsidP="005A6BCE">
                            <w:pPr>
                              <w:pStyle w:val="PL"/>
                              <w:rPr>
                                <w:sz w:val="14"/>
                              </w:rPr>
                            </w:pPr>
                          </w:p>
                          <w:p w14:paraId="150C18E7" w14:textId="77777777" w:rsidR="005A6BCE" w:rsidRPr="00B41668" w:rsidRDefault="005A6BCE" w:rsidP="005A6BCE">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0C241E27" w14:textId="77777777" w:rsidR="005A6BCE" w:rsidRPr="00B41668" w:rsidRDefault="005A6BCE" w:rsidP="005A6BCE">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60A5758A" w14:textId="77777777" w:rsidR="005A6BCE" w:rsidRPr="00B41668" w:rsidRDefault="005A6BCE" w:rsidP="005A6BCE">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69B11E3" w14:textId="77777777" w:rsidR="005A6BCE" w:rsidRPr="00B41668" w:rsidRDefault="005A6BCE" w:rsidP="005A6BCE">
                            <w:pPr>
                              <w:pStyle w:val="PL"/>
                              <w:rPr>
                                <w:sz w:val="14"/>
                              </w:rPr>
                            </w:pPr>
                            <w:r w:rsidRPr="00B41668">
                              <w:rPr>
                                <w:sz w:val="14"/>
                              </w:rPr>
                              <w:tab/>
                              <w:t>...</w:t>
                            </w:r>
                          </w:p>
                          <w:p w14:paraId="460A1ABD" w14:textId="77777777" w:rsidR="005A6BCE" w:rsidRPr="00B41668" w:rsidRDefault="005A6BCE" w:rsidP="005A6BCE">
                            <w:pPr>
                              <w:pStyle w:val="PL"/>
                              <w:rPr>
                                <w:sz w:val="14"/>
                              </w:rPr>
                            </w:pPr>
                            <w:r w:rsidRPr="00B41668">
                              <w:rPr>
                                <w:sz w:val="14"/>
                              </w:rPr>
                              <w:t>}</w:t>
                            </w:r>
                          </w:p>
                          <w:p w14:paraId="0CB0A65F" w14:textId="77777777" w:rsidR="005A6BCE" w:rsidRPr="00B41668" w:rsidRDefault="005A6BCE" w:rsidP="005A6BCE">
                            <w:pPr>
                              <w:pStyle w:val="PL"/>
                              <w:rPr>
                                <w:sz w:val="14"/>
                              </w:rPr>
                            </w:pPr>
                          </w:p>
                          <w:p w14:paraId="6FEB3897" w14:textId="77777777" w:rsidR="005A6BCE" w:rsidRPr="00B41668" w:rsidRDefault="005A6BCE" w:rsidP="005A6BCE">
                            <w:pPr>
                              <w:pStyle w:val="PL"/>
                              <w:rPr>
                                <w:color w:val="808080"/>
                                <w:sz w:val="14"/>
                              </w:rPr>
                            </w:pPr>
                            <w:r w:rsidRPr="00B41668">
                              <w:rPr>
                                <w:color w:val="808080"/>
                                <w:sz w:val="14"/>
                              </w:rPr>
                              <w:t>-- TAG-CSI-SSB-RESOURCESET-STOP</w:t>
                            </w:r>
                          </w:p>
                          <w:p w14:paraId="2DE6EDE5" w14:textId="77777777" w:rsidR="005A6BCE" w:rsidRPr="00B41668" w:rsidRDefault="005A6BCE" w:rsidP="005A6BCE">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E146487"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1F5793A2" w14:textId="77777777" w:rsidR="005A6BCE" w:rsidRPr="00B41668" w:rsidRDefault="005A6BCE" w:rsidP="005A6BCE">
                      <w:pPr>
                        <w:pStyle w:val="PL"/>
                        <w:rPr>
                          <w:color w:val="808080"/>
                          <w:sz w:val="14"/>
                        </w:rPr>
                      </w:pPr>
                      <w:r w:rsidRPr="00B41668">
                        <w:rPr>
                          <w:color w:val="808080"/>
                          <w:sz w:val="14"/>
                        </w:rPr>
                        <w:t>-- ASN1START</w:t>
                      </w:r>
                    </w:p>
                    <w:p w14:paraId="7DC77D6C" w14:textId="77777777" w:rsidR="005A6BCE" w:rsidRPr="00B41668" w:rsidRDefault="005A6BCE" w:rsidP="005A6BCE">
                      <w:pPr>
                        <w:pStyle w:val="PL"/>
                        <w:rPr>
                          <w:color w:val="808080"/>
                          <w:sz w:val="14"/>
                        </w:rPr>
                      </w:pPr>
                      <w:r w:rsidRPr="00B41668">
                        <w:rPr>
                          <w:color w:val="808080"/>
                          <w:sz w:val="14"/>
                        </w:rPr>
                        <w:t>-- TAG-CSI-SSB-RESOURCESET-START</w:t>
                      </w:r>
                    </w:p>
                    <w:p w14:paraId="692394B0" w14:textId="77777777" w:rsidR="005A6BCE" w:rsidRPr="00B41668" w:rsidRDefault="005A6BCE" w:rsidP="005A6BCE">
                      <w:pPr>
                        <w:pStyle w:val="PL"/>
                        <w:rPr>
                          <w:sz w:val="14"/>
                        </w:rPr>
                      </w:pPr>
                    </w:p>
                    <w:p w14:paraId="150C18E7" w14:textId="77777777" w:rsidR="005A6BCE" w:rsidRPr="00B41668" w:rsidRDefault="005A6BCE" w:rsidP="005A6BCE">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0C241E27" w14:textId="77777777" w:rsidR="005A6BCE" w:rsidRPr="00B41668" w:rsidRDefault="005A6BCE" w:rsidP="005A6BCE">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60A5758A" w14:textId="77777777" w:rsidR="005A6BCE" w:rsidRPr="00B41668" w:rsidRDefault="005A6BCE" w:rsidP="005A6BCE">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69B11E3" w14:textId="77777777" w:rsidR="005A6BCE" w:rsidRPr="00B41668" w:rsidRDefault="005A6BCE" w:rsidP="005A6BCE">
                      <w:pPr>
                        <w:pStyle w:val="PL"/>
                        <w:rPr>
                          <w:sz w:val="14"/>
                        </w:rPr>
                      </w:pPr>
                      <w:r w:rsidRPr="00B41668">
                        <w:rPr>
                          <w:sz w:val="14"/>
                        </w:rPr>
                        <w:tab/>
                        <w:t>...</w:t>
                      </w:r>
                    </w:p>
                    <w:p w14:paraId="460A1ABD" w14:textId="77777777" w:rsidR="005A6BCE" w:rsidRPr="00B41668" w:rsidRDefault="005A6BCE" w:rsidP="005A6BCE">
                      <w:pPr>
                        <w:pStyle w:val="PL"/>
                        <w:rPr>
                          <w:sz w:val="14"/>
                        </w:rPr>
                      </w:pPr>
                      <w:r w:rsidRPr="00B41668">
                        <w:rPr>
                          <w:sz w:val="14"/>
                        </w:rPr>
                        <w:t>}</w:t>
                      </w:r>
                    </w:p>
                    <w:p w14:paraId="0CB0A65F" w14:textId="77777777" w:rsidR="005A6BCE" w:rsidRPr="00B41668" w:rsidRDefault="005A6BCE" w:rsidP="005A6BCE">
                      <w:pPr>
                        <w:pStyle w:val="PL"/>
                        <w:rPr>
                          <w:sz w:val="14"/>
                        </w:rPr>
                      </w:pPr>
                    </w:p>
                    <w:p w14:paraId="6FEB3897" w14:textId="77777777" w:rsidR="005A6BCE" w:rsidRPr="00B41668" w:rsidRDefault="005A6BCE" w:rsidP="005A6BCE">
                      <w:pPr>
                        <w:pStyle w:val="PL"/>
                        <w:rPr>
                          <w:color w:val="808080"/>
                          <w:sz w:val="14"/>
                        </w:rPr>
                      </w:pPr>
                      <w:r w:rsidRPr="00B41668">
                        <w:rPr>
                          <w:color w:val="808080"/>
                          <w:sz w:val="14"/>
                        </w:rPr>
                        <w:t>-- TAG-CSI-SSB-RESOURCESET-STOP</w:t>
                      </w:r>
                    </w:p>
                    <w:p w14:paraId="2DE6EDE5" w14:textId="77777777" w:rsidR="005A6BCE" w:rsidRPr="00B41668" w:rsidRDefault="005A6BCE" w:rsidP="005A6BCE">
                      <w:pPr>
                        <w:pStyle w:val="PL"/>
                        <w:rPr>
                          <w:color w:val="808080"/>
                          <w:sz w:val="14"/>
                        </w:rPr>
                      </w:pPr>
                      <w:r w:rsidRPr="00B41668">
                        <w:rPr>
                          <w:color w:val="808080"/>
                          <w:sz w:val="14"/>
                        </w:rPr>
                        <w:t>-- ASN1STOP</w:t>
                      </w:r>
                    </w:p>
                  </w:txbxContent>
                </v:textbox>
                <w10:anchorlock/>
              </v:shape>
            </w:pict>
          </mc:Fallback>
        </mc:AlternateContent>
      </w:r>
    </w:p>
    <w:p w14:paraId="7C064991" w14:textId="0031529D" w:rsidR="005A6BCE" w:rsidRDefault="005A6BCE" w:rsidP="005A6BCE">
      <w:pPr>
        <w:pStyle w:val="TF"/>
        <w:rPr>
          <w:lang w:val="sv-SE"/>
        </w:rPr>
      </w:pPr>
      <w:bookmarkStart w:id="2" w:name="_Ref513401817"/>
      <w:r>
        <w:t xml:space="preserve">Figure </w:t>
      </w:r>
      <w:r>
        <w:fldChar w:fldCharType="begin"/>
      </w:r>
      <w:r>
        <w:instrText xml:space="preserve"> SEQ Figure \* ARABIC </w:instrText>
      </w:r>
      <w:r>
        <w:fldChar w:fldCharType="separate"/>
      </w:r>
      <w:r>
        <w:rPr>
          <w:noProof/>
        </w:rPr>
        <w:t>1</w:t>
      </w:r>
      <w:r>
        <w:rPr>
          <w:noProof/>
        </w:rPr>
        <w:fldChar w:fldCharType="end"/>
      </w:r>
      <w:bookmarkEnd w:id="2"/>
      <w:r>
        <w:t xml:space="preserve">: </w:t>
      </w:r>
      <w:r w:rsidRPr="007946F6">
        <w:t>Extract from</w:t>
      </w:r>
      <w:r>
        <w:rPr>
          <w:lang w:val="sv-SE"/>
        </w:rPr>
        <w:t> </w:t>
      </w:r>
      <w:r>
        <w:rPr>
          <w:lang w:val="sv-SE"/>
        </w:rPr>
        <w:fldChar w:fldCharType="begin"/>
      </w:r>
      <w:r>
        <w:rPr>
          <w:lang w:val="sv-SE"/>
        </w:rPr>
        <w:instrText xml:space="preserve"> REF _Ref528248008 \r \h </w:instrText>
      </w:r>
      <w:r>
        <w:rPr>
          <w:lang w:val="sv-SE"/>
        </w:rPr>
      </w:r>
      <w:r>
        <w:rPr>
          <w:lang w:val="sv-SE"/>
        </w:rPr>
        <w:fldChar w:fldCharType="separate"/>
      </w:r>
      <w:r>
        <w:rPr>
          <w:lang w:val="sv-SE"/>
        </w:rPr>
        <w:t>[4]</w:t>
      </w:r>
      <w:r>
        <w:rPr>
          <w:lang w:val="sv-SE"/>
        </w:rPr>
        <w:fldChar w:fldCharType="end"/>
      </w:r>
      <w:r w:rsidRPr="007946F6">
        <w:t>, describing how the measurement resources for RSRP measurements on SSB are defined</w:t>
      </w:r>
      <w:r>
        <w:rPr>
          <w:lang w:val="sv-SE"/>
        </w:rPr>
        <w:t>.</w:t>
      </w:r>
    </w:p>
    <w:p w14:paraId="18413983" w14:textId="77777777" w:rsidR="005A6BCE" w:rsidRDefault="005A6BCE" w:rsidP="005A6BCE">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1948178E" w14:textId="77777777" w:rsidR="005A6BCE" w:rsidRDefault="005A6BCE" w:rsidP="005A6BCE">
      <w:pPr>
        <w:pStyle w:val="BodyText"/>
      </w:pPr>
      <w:r>
        <w:t xml:space="preserve">Since this RSRP reporting was designed for beam management, it is implicitly assumed that the UE can </w:t>
      </w:r>
      <w:r w:rsidRPr="00797363">
        <w:rPr>
          <w:i/>
        </w:rPr>
        <w:t>only</w:t>
      </w:r>
      <w:r>
        <w:t xml:space="preserve"> be configured to report SSBs within the serving cell. However, the additional effort to also include the possibility to report measurements on configured SSBs in configured </w:t>
      </w:r>
      <w:r>
        <w:rPr>
          <w:i/>
        </w:rPr>
        <w:t xml:space="preserve">neighbour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7DBC6891" w14:textId="77777777" w:rsidR="005A6BCE" w:rsidRPr="00797363" w:rsidRDefault="005A6BCE" w:rsidP="005A6BCE">
      <w:pPr>
        <w:pStyle w:val="Observation"/>
        <w:rPr>
          <w:lang w:val="sv-SE"/>
        </w:rPr>
      </w:pPr>
      <w:bookmarkStart w:id="3" w:name="_Toc513402424"/>
      <w:bookmarkStart w:id="4" w:name="_Toc525828774"/>
      <w:bookmarkStart w:id="5" w:name="_Toc528247964"/>
      <w:r w:rsidRPr="00797363">
        <w:rPr>
          <w:lang w:val="sv-SE"/>
        </w:rPr>
        <w:t>A quite small addition is required in the standard to enable the UE to report RSRP also on SSBs from neighbour cells.</w:t>
      </w:r>
      <w:bookmarkEnd w:id="3"/>
      <w:bookmarkEnd w:id="4"/>
      <w:bookmarkEnd w:id="5"/>
      <w:r w:rsidRPr="00797363">
        <w:rPr>
          <w:lang w:val="sv-SE"/>
        </w:rPr>
        <w:t xml:space="preserve"> </w:t>
      </w:r>
    </w:p>
    <w:p w14:paraId="4004758B" w14:textId="77777777" w:rsidR="005A6BCE" w:rsidRDefault="005A6BCE" w:rsidP="005A6BCE">
      <w:pPr>
        <w:pStyle w:val="BodyText"/>
      </w:pPr>
      <w:r>
        <w:t>With that small addition, it would be possible to configure the UE to report RSRP also for SSBs in neighbour cells. That measurement could then be reported to the NW using any PUCCH or PUSCH reporting already defined.</w:t>
      </w:r>
    </w:p>
    <w:p w14:paraId="061E1A82" w14:textId="32D6444B" w:rsidR="005A6BCE" w:rsidRDefault="005A6BCE" w:rsidP="005A6BCE">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t xml:space="preserve">Figure </w:t>
      </w:r>
      <w:r>
        <w:rPr>
          <w:noProof/>
        </w:rPr>
        <w:t>2</w:t>
      </w:r>
      <w:r>
        <w:fldChar w:fldCharType="end"/>
      </w:r>
      <w:r>
        <w:t> .</w:t>
      </w:r>
    </w:p>
    <w:p w14:paraId="4BEBABDE" w14:textId="77777777" w:rsidR="005A6BCE" w:rsidRDefault="005A6BCE" w:rsidP="005A6BCE">
      <w:pPr>
        <w:pStyle w:val="TH"/>
        <w:rPr>
          <w:noProof/>
        </w:rPr>
      </w:pPr>
      <w:r>
        <w:rPr>
          <w:noProof/>
        </w:rPr>
        <w:object w:dxaOrig="9030" w:dyaOrig="4440" w14:anchorId="61BCB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602681948" r:id="rId9"/>
        </w:object>
      </w:r>
    </w:p>
    <w:p w14:paraId="2B2D37CB" w14:textId="18596E0C" w:rsidR="005A6BCE" w:rsidRDefault="005A6BCE" w:rsidP="005A6BCE">
      <w:pPr>
        <w:pStyle w:val="TF"/>
      </w:pPr>
      <w:bookmarkStart w:id="6" w:name="_Ref513402109"/>
      <w:r>
        <w:t xml:space="preserve">Figure </w:t>
      </w:r>
      <w:r>
        <w:fldChar w:fldCharType="begin"/>
      </w:r>
      <w:r>
        <w:instrText xml:space="preserve"> SEQ Figure \* ARABIC </w:instrText>
      </w:r>
      <w:r>
        <w:fldChar w:fldCharType="separate"/>
      </w:r>
      <w:r>
        <w:rPr>
          <w:noProof/>
        </w:rPr>
        <w:t>2</w:t>
      </w:r>
      <w:r>
        <w:rPr>
          <w:noProof/>
        </w:rPr>
        <w:fldChar w:fldCharType="end"/>
      </w:r>
      <w:bookmarkEnd w:id="6"/>
      <w:r>
        <w:t xml:space="preserve">: </w:t>
      </w:r>
      <w:r w:rsidRPr="00191262">
        <w:t>RRM measurement model (from</w:t>
      </w:r>
      <w:r>
        <w:rPr>
          <w:lang w:val="sv-SE"/>
        </w:rPr>
        <w:t> </w:t>
      </w:r>
      <w:r>
        <w:rPr>
          <w:lang w:val="sv-SE"/>
        </w:rPr>
        <w:fldChar w:fldCharType="begin"/>
      </w:r>
      <w:r>
        <w:rPr>
          <w:lang w:val="sv-SE"/>
        </w:rPr>
        <w:instrText xml:space="preserve"> REF _Ref525828532 \r \h </w:instrText>
      </w:r>
      <w:r>
        <w:rPr>
          <w:lang w:val="sv-SE"/>
        </w:rPr>
      </w:r>
      <w:r>
        <w:rPr>
          <w:lang w:val="sv-SE"/>
        </w:rPr>
        <w:fldChar w:fldCharType="separate"/>
      </w:r>
      <w:r>
        <w:rPr>
          <w:lang w:val="sv-SE"/>
        </w:rPr>
        <w:t>[5]</w:t>
      </w:r>
      <w:r>
        <w:rPr>
          <w:lang w:val="sv-SE"/>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00C23FEA" w14:textId="75B8E7A0" w:rsidR="005A6BCE" w:rsidRDefault="005A6BCE" w:rsidP="005A6BCE">
      <w:pPr>
        <w:pStyle w:val="BodyText"/>
      </w:pPr>
      <w:r>
        <w:t xml:space="preserve">A subset of the gNB beams listed to the far left in </w:t>
      </w:r>
      <w:r>
        <w:fldChar w:fldCharType="begin"/>
      </w:r>
      <w:r>
        <w:instrText xml:space="preserve"> REF _Ref513402109 \h </w:instrText>
      </w:r>
      <w:r>
        <w:fldChar w:fldCharType="separate"/>
      </w:r>
      <w:r>
        <w:t xml:space="preserve">Figure </w:t>
      </w:r>
      <w:r>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371AAD54" w14:textId="77777777" w:rsidR="005A6BCE" w:rsidRDefault="005A6BCE" w:rsidP="005A6BCE">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57847A3" w14:textId="77777777" w:rsidR="005A6BCE" w:rsidRPr="005F4DF9" w:rsidRDefault="005A6BCE" w:rsidP="005A6BCE">
      <w:pPr>
        <w:pStyle w:val="Observation"/>
      </w:pPr>
      <w:bookmarkStart w:id="7" w:name="_Toc510798573"/>
      <w:bookmarkStart w:id="8" w:name="_Toc513402425"/>
      <w:bookmarkStart w:id="9" w:name="_Toc525828775"/>
      <w:bookmarkStart w:id="10" w:name="_Toc528247965"/>
      <w:r>
        <w:t>L1-RSRP measurements of SSBs in neighbour cells is readily available in the UE. No additional measurement functionality needs to be implemented.</w:t>
      </w:r>
      <w:bookmarkEnd w:id="7"/>
      <w:bookmarkEnd w:id="8"/>
      <w:bookmarkEnd w:id="9"/>
      <w:bookmarkEnd w:id="10"/>
      <w:r>
        <w:t xml:space="preserve"> </w:t>
      </w:r>
    </w:p>
    <w:p w14:paraId="4260E82B" w14:textId="38CBA8BB" w:rsidR="005A6BCE" w:rsidRDefault="005A6BCE" w:rsidP="005A6BCE">
      <w:pPr>
        <w:pStyle w:val="BodyText"/>
      </w:pPr>
      <w:r>
        <w:t xml:space="preserve">The L3 mobility procedure illustrated in </w:t>
      </w:r>
      <w:r>
        <w:fldChar w:fldCharType="begin"/>
      </w:r>
      <w:r>
        <w:instrText xml:space="preserve"> REF _Ref513402109 \h </w:instrText>
      </w:r>
      <w:r>
        <w:fldChar w:fldCharType="separate"/>
      </w:r>
      <w:r>
        <w:t xml:space="preserve">Figure </w:t>
      </w:r>
      <w:r>
        <w:rPr>
          <w:noProof/>
        </w:rPr>
        <w:t>2</w:t>
      </w:r>
      <w:r>
        <w:fldChar w:fldCharType="end"/>
      </w:r>
      <w:r>
        <w:t xml:space="preserve"> is rather slow, mainly due to the filtering and the evaluation of the reporting criteria. Typically, the cell quality is required to be on a certain level for a few hundred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1AB79D0E" w14:textId="77777777" w:rsidR="005A6BCE" w:rsidRPr="009E02D1" w:rsidRDefault="005A6BCE" w:rsidP="005A6BCE">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 Hence, we realize that there are significant gains with allowing L1 reporting also on neighbour cells. Since the changes in the standard are small, and the additional UE complexity is minor we propose</w:t>
      </w:r>
    </w:p>
    <w:p w14:paraId="1110D6FD" w14:textId="77777777" w:rsidR="005A6BCE" w:rsidRPr="00797363" w:rsidRDefault="005A6BCE" w:rsidP="005A6BCE">
      <w:pPr>
        <w:pStyle w:val="Proposal"/>
      </w:pPr>
      <w:bookmarkStart w:id="11" w:name="_Toc510798575"/>
      <w:bookmarkStart w:id="12" w:name="_Toc513402428"/>
      <w:bookmarkStart w:id="13" w:name="_Toc525828776"/>
      <w:bookmarkStart w:id="14" w:name="_Toc528247966"/>
      <w:r>
        <w:t>Include an optional PCI in the definition of SSB resources for beam management reporting to enable reporting of L1-RSRP over PUCCH/PUSCH.</w:t>
      </w:r>
      <w:bookmarkEnd w:id="11"/>
      <w:bookmarkEnd w:id="12"/>
      <w:bookmarkEnd w:id="13"/>
      <w:bookmarkEnd w:id="14"/>
    </w:p>
    <w:p w14:paraId="1641EC62" w14:textId="77777777" w:rsidR="00C01F33" w:rsidRPr="00CE0424" w:rsidRDefault="00C01F33" w:rsidP="00CE0424">
      <w:pPr>
        <w:pStyle w:val="Heading1"/>
      </w:pPr>
      <w:r w:rsidRPr="00CE0424">
        <w:t>Conclusion</w:t>
      </w:r>
    </w:p>
    <w:p w14:paraId="7A1630F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234035" w14:textId="26816396" w:rsidR="005A6BC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247964" w:history="1">
        <w:r w:rsidR="005A6BCE" w:rsidRPr="004452CA">
          <w:rPr>
            <w:rStyle w:val="Hyperlink"/>
            <w:noProof/>
            <w:lang w:val="sv-SE"/>
          </w:rPr>
          <w:t>Observation 1</w:t>
        </w:r>
        <w:r w:rsidR="005A6BCE">
          <w:rPr>
            <w:rFonts w:asciiTheme="minorHAnsi" w:eastAsiaTheme="minorEastAsia" w:hAnsiTheme="minorHAnsi" w:cstheme="minorBidi"/>
            <w:b w:val="0"/>
            <w:noProof/>
            <w:sz w:val="22"/>
            <w:szCs w:val="22"/>
            <w:lang w:val="sv-SE" w:eastAsia="sv-SE"/>
          </w:rPr>
          <w:tab/>
        </w:r>
        <w:r w:rsidR="005A6BCE" w:rsidRPr="004452CA">
          <w:rPr>
            <w:rStyle w:val="Hyperlink"/>
            <w:noProof/>
            <w:lang w:val="sv-SE"/>
          </w:rPr>
          <w:t>A quite small addition is required in the standard to enable the UE to report RSRP also on SSBs from neighbour cells.</w:t>
        </w:r>
      </w:hyperlink>
    </w:p>
    <w:p w14:paraId="2862D60C" w14:textId="52FB1A39" w:rsidR="005A6BCE" w:rsidRDefault="008F5A0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247965" w:history="1">
        <w:r w:rsidR="005A6BCE" w:rsidRPr="004452CA">
          <w:rPr>
            <w:rStyle w:val="Hyperlink"/>
            <w:noProof/>
          </w:rPr>
          <w:t>Observation 2</w:t>
        </w:r>
        <w:r w:rsidR="005A6BCE">
          <w:rPr>
            <w:rFonts w:asciiTheme="minorHAnsi" w:eastAsiaTheme="minorEastAsia" w:hAnsiTheme="minorHAnsi" w:cstheme="minorBidi"/>
            <w:b w:val="0"/>
            <w:noProof/>
            <w:sz w:val="22"/>
            <w:szCs w:val="22"/>
            <w:lang w:val="sv-SE" w:eastAsia="sv-SE"/>
          </w:rPr>
          <w:tab/>
        </w:r>
        <w:r w:rsidR="005A6BCE" w:rsidRPr="004452CA">
          <w:rPr>
            <w:rStyle w:val="Hyperlink"/>
            <w:noProof/>
          </w:rPr>
          <w:t>L1-RSRP measurements of SSBs in neighbour cells is readily available in the UE. No additional measurement functionality needs to be implemented.</w:t>
        </w:r>
      </w:hyperlink>
    </w:p>
    <w:p w14:paraId="1DD4351C" w14:textId="4F1F88BD" w:rsidR="006E1C82" w:rsidRPr="005A6BCE"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B7B0693" w14:textId="26AEBDDE" w:rsidR="005A6BC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247966" w:history="1">
        <w:r w:rsidR="005A6BCE" w:rsidRPr="002470B1">
          <w:rPr>
            <w:rStyle w:val="Hyperlink"/>
            <w:noProof/>
          </w:rPr>
          <w:t>Proposal 1</w:t>
        </w:r>
        <w:r w:rsidR="005A6BCE">
          <w:rPr>
            <w:rFonts w:asciiTheme="minorHAnsi" w:eastAsiaTheme="minorEastAsia" w:hAnsiTheme="minorHAnsi" w:cstheme="minorBidi"/>
            <w:b w:val="0"/>
            <w:noProof/>
            <w:sz w:val="22"/>
            <w:szCs w:val="22"/>
            <w:lang w:val="sv-SE" w:eastAsia="sv-SE"/>
          </w:rPr>
          <w:tab/>
        </w:r>
        <w:r w:rsidR="005A6BCE" w:rsidRPr="002470B1">
          <w:rPr>
            <w:rStyle w:val="Hyperlink"/>
            <w:noProof/>
          </w:rPr>
          <w:t>Include an optional PCI in the definition of SSB resources for beam management reporting to enable reporting of L1-RSRP over PUCCH/PUSCH.</w:t>
        </w:r>
      </w:hyperlink>
    </w:p>
    <w:p w14:paraId="5849DBE9" w14:textId="26CD6B1D" w:rsidR="00C01F33" w:rsidRPr="005A6BCE" w:rsidRDefault="006E1C82" w:rsidP="005A6BCE">
      <w:pPr>
        <w:pStyle w:val="BodyText"/>
        <w:rPr>
          <w:b/>
          <w:bCs/>
        </w:rPr>
      </w:pPr>
      <w:r>
        <w:rPr>
          <w:b/>
          <w:bCs/>
          <w:lang w:val="en-US"/>
        </w:rPr>
        <w:lastRenderedPageBreak/>
        <w:fldChar w:fldCharType="end"/>
      </w:r>
    </w:p>
    <w:p w14:paraId="24866DEF" w14:textId="77777777" w:rsidR="00F507D1" w:rsidRPr="00CE0424" w:rsidRDefault="00F507D1" w:rsidP="00CE0424">
      <w:pPr>
        <w:pStyle w:val="Heading1"/>
      </w:pPr>
      <w:bookmarkStart w:id="15" w:name="_In-sequence_SDU_delivery"/>
      <w:bookmarkEnd w:id="15"/>
      <w:r w:rsidRPr="00CE0424">
        <w:t>References</w:t>
      </w:r>
    </w:p>
    <w:p w14:paraId="4D542F04" w14:textId="3086B828" w:rsidR="005211BB" w:rsidRDefault="005A6BCE" w:rsidP="005A6BCE">
      <w:pPr>
        <w:pStyle w:val="Reference"/>
      </w:pPr>
      <w:bookmarkStart w:id="16" w:name="_Ref525828275"/>
      <w:bookmarkStart w:id="17" w:name="_Ref174151459"/>
      <w:bookmarkStart w:id="18" w:name="_Ref189809556"/>
      <w:r w:rsidRPr="00DC19B3">
        <w:t>RP-181433</w:t>
      </w:r>
      <w:r>
        <w:t xml:space="preserve">, </w:t>
      </w:r>
      <w:r w:rsidRPr="00DC19B3">
        <w:t>New WID: NR mobility enhancements</w:t>
      </w:r>
      <w:r>
        <w:t>, Intel, RAN#81, La Jolla, May 2018</w:t>
      </w:r>
      <w:bookmarkEnd w:id="16"/>
    </w:p>
    <w:p w14:paraId="5C37C429" w14:textId="77777777" w:rsidR="005211BB" w:rsidRPr="005A6BCE" w:rsidRDefault="005211BB" w:rsidP="005211BB">
      <w:pPr>
        <w:pStyle w:val="Reference"/>
        <w:rPr>
          <w:highlight w:val="yellow"/>
        </w:rPr>
      </w:pPr>
      <w:bookmarkStart w:id="19" w:name="_Ref528247986"/>
      <w:r w:rsidRPr="005A6BCE">
        <w:rPr>
          <w:highlight w:val="yellow"/>
        </w:rPr>
        <w:t>3GPP TS 38.214, NR; Physical layer procedures for data, RAN#81, V15.3.0, September 2018</w:t>
      </w:r>
      <w:bookmarkEnd w:id="19"/>
    </w:p>
    <w:p w14:paraId="626D32E2" w14:textId="77777777" w:rsidR="005211BB" w:rsidRPr="005A6BCE" w:rsidRDefault="005211BB" w:rsidP="005211BB">
      <w:pPr>
        <w:pStyle w:val="Reference"/>
        <w:rPr>
          <w:highlight w:val="yellow"/>
        </w:rPr>
      </w:pPr>
      <w:bookmarkStart w:id="20" w:name="_Ref528247989"/>
      <w:r w:rsidRPr="005A6BCE">
        <w:rPr>
          <w:highlight w:val="yellow"/>
        </w:rPr>
        <w:t>3GPP TS 38.215, NR; Physical layer measurements, RAN#81, V15.3.0, September 2018</w:t>
      </w:r>
      <w:bookmarkEnd w:id="20"/>
    </w:p>
    <w:p w14:paraId="1DE7422C" w14:textId="3B53AF2C" w:rsidR="005211BB" w:rsidRPr="005A6BCE" w:rsidRDefault="005211BB" w:rsidP="005211BB">
      <w:pPr>
        <w:pStyle w:val="Reference"/>
        <w:rPr>
          <w:highlight w:val="yellow"/>
        </w:rPr>
      </w:pPr>
      <w:bookmarkStart w:id="21" w:name="_Ref528248008"/>
      <w:r w:rsidRPr="005A6BCE">
        <w:rPr>
          <w:highlight w:val="yellow"/>
        </w:rPr>
        <w:t>3GPP TS 38.331, NR; Radio Resource Control (RRC) protocol specification, RAN#81, V15.3.0, September 2018</w:t>
      </w:r>
      <w:bookmarkEnd w:id="21"/>
      <w:r w:rsidRPr="005A6BCE">
        <w:rPr>
          <w:highlight w:val="yellow"/>
        </w:rPr>
        <w:t xml:space="preserve"> </w:t>
      </w:r>
    </w:p>
    <w:p w14:paraId="14740041" w14:textId="5119B34A" w:rsidR="005A6BCE" w:rsidRPr="00CE0424" w:rsidRDefault="005A6BCE" w:rsidP="005A6BCE">
      <w:pPr>
        <w:pStyle w:val="Reference"/>
      </w:pPr>
      <w:bookmarkStart w:id="22" w:name="_Ref513402043"/>
      <w:bookmarkStart w:id="23" w:name="_Ref525828532"/>
      <w:r>
        <w:t xml:space="preserve">3GPP TS 38.300 v15.3.0, NR; NR and NG-RAN Overall Description, </w:t>
      </w:r>
      <w:bookmarkEnd w:id="22"/>
      <w:r>
        <w:t xml:space="preserve">RAN#81, </w:t>
      </w:r>
      <w:r w:rsidRPr="007D71DF">
        <w:t>V15.</w:t>
      </w:r>
      <w:r>
        <w:t>3</w:t>
      </w:r>
      <w:r w:rsidRPr="007D71DF">
        <w:t>.0</w:t>
      </w:r>
      <w:r>
        <w:t>, September 2018</w:t>
      </w:r>
      <w:bookmarkEnd w:id="23"/>
    </w:p>
    <w:bookmarkEnd w:id="17"/>
    <w:bookmarkEnd w:id="18"/>
    <w:p w14:paraId="2974549A"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6B1A8" w14:textId="77777777" w:rsidR="008F5A06" w:rsidRDefault="008F5A06">
      <w:r>
        <w:separator/>
      </w:r>
    </w:p>
  </w:endnote>
  <w:endnote w:type="continuationSeparator" w:id="0">
    <w:p w14:paraId="0276E646" w14:textId="77777777" w:rsidR="008F5A06" w:rsidRDefault="008F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698B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7078F" w14:textId="77777777" w:rsidR="008F5A06" w:rsidRDefault="008F5A06">
      <w:r>
        <w:separator/>
      </w:r>
    </w:p>
  </w:footnote>
  <w:footnote w:type="continuationSeparator" w:id="0">
    <w:p w14:paraId="274B5BE2" w14:textId="77777777" w:rsidR="008F5A06" w:rsidRDefault="008F5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6A81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14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14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12D"/>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B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6BC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6A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A0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C36"/>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05C"/>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BA4"/>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28F"/>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9A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181"/>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122F6"/>
  <w15:chartTrackingRefBased/>
  <w15:docId w15:val="{9CA9C75D-6CB7-49C7-AE42-11309733A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29A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D2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D29AF"/>
    <w:pPr>
      <w:pBdr>
        <w:top w:val="none" w:sz="0" w:space="0" w:color="auto"/>
      </w:pBdr>
      <w:spacing w:before="180"/>
      <w:outlineLvl w:val="1"/>
    </w:pPr>
    <w:rPr>
      <w:sz w:val="32"/>
    </w:rPr>
  </w:style>
  <w:style w:type="paragraph" w:styleId="Heading3">
    <w:name w:val="heading 3"/>
    <w:basedOn w:val="Heading2"/>
    <w:next w:val="Normal"/>
    <w:link w:val="Heading3Char"/>
    <w:qFormat/>
    <w:rsid w:val="00DD29AF"/>
    <w:pPr>
      <w:spacing w:before="120"/>
      <w:outlineLvl w:val="2"/>
    </w:pPr>
    <w:rPr>
      <w:sz w:val="28"/>
    </w:rPr>
  </w:style>
  <w:style w:type="paragraph" w:styleId="Heading4">
    <w:name w:val="heading 4"/>
    <w:basedOn w:val="Heading3"/>
    <w:next w:val="Normal"/>
    <w:link w:val="Heading4Char"/>
    <w:qFormat/>
    <w:rsid w:val="00DD29AF"/>
    <w:pPr>
      <w:ind w:left="1418" w:hanging="1418"/>
      <w:outlineLvl w:val="3"/>
    </w:pPr>
    <w:rPr>
      <w:sz w:val="24"/>
    </w:rPr>
  </w:style>
  <w:style w:type="paragraph" w:styleId="Heading5">
    <w:name w:val="heading 5"/>
    <w:basedOn w:val="Heading4"/>
    <w:next w:val="Normal"/>
    <w:link w:val="Heading5Char"/>
    <w:qFormat/>
    <w:rsid w:val="00DD29AF"/>
    <w:pPr>
      <w:ind w:left="1701" w:hanging="1701"/>
      <w:outlineLvl w:val="4"/>
    </w:pPr>
    <w:rPr>
      <w:sz w:val="22"/>
    </w:rPr>
  </w:style>
  <w:style w:type="paragraph" w:styleId="Heading6">
    <w:name w:val="heading 6"/>
    <w:basedOn w:val="H6"/>
    <w:next w:val="Normal"/>
    <w:link w:val="Heading6Char"/>
    <w:qFormat/>
    <w:rsid w:val="00DD29AF"/>
    <w:pPr>
      <w:outlineLvl w:val="5"/>
    </w:pPr>
  </w:style>
  <w:style w:type="paragraph" w:styleId="Heading7">
    <w:name w:val="heading 7"/>
    <w:basedOn w:val="H6"/>
    <w:next w:val="Normal"/>
    <w:link w:val="Heading7Char"/>
    <w:qFormat/>
    <w:rsid w:val="00DD29AF"/>
    <w:pPr>
      <w:outlineLvl w:val="6"/>
    </w:pPr>
  </w:style>
  <w:style w:type="paragraph" w:styleId="Heading8">
    <w:name w:val="heading 8"/>
    <w:basedOn w:val="Heading1"/>
    <w:next w:val="Normal"/>
    <w:link w:val="Heading8Char"/>
    <w:qFormat/>
    <w:rsid w:val="00DD29AF"/>
    <w:pPr>
      <w:ind w:left="0" w:firstLine="0"/>
      <w:outlineLvl w:val="7"/>
    </w:pPr>
  </w:style>
  <w:style w:type="paragraph" w:styleId="Heading9">
    <w:name w:val="heading 9"/>
    <w:basedOn w:val="Heading8"/>
    <w:next w:val="Normal"/>
    <w:link w:val="Heading9Char"/>
    <w:qFormat/>
    <w:rsid w:val="00DD29AF"/>
    <w:pPr>
      <w:outlineLvl w:val="8"/>
    </w:pPr>
  </w:style>
  <w:style w:type="character" w:default="1" w:styleId="DefaultParagraphFont">
    <w:name w:val="Default Paragraph Font"/>
    <w:uiPriority w:val="1"/>
    <w:semiHidden/>
    <w:unhideWhenUsed/>
    <w:rsid w:val="00DD29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9AF"/>
  </w:style>
  <w:style w:type="paragraph" w:styleId="TOC8">
    <w:name w:val="toc 8"/>
    <w:basedOn w:val="TOC1"/>
    <w:uiPriority w:val="39"/>
    <w:rsid w:val="00DD29AF"/>
    <w:pPr>
      <w:spacing w:before="180"/>
      <w:ind w:left="2693" w:hanging="2693"/>
    </w:pPr>
    <w:rPr>
      <w:b/>
    </w:rPr>
  </w:style>
  <w:style w:type="paragraph" w:styleId="TOC1">
    <w:name w:val="toc 1"/>
    <w:uiPriority w:val="39"/>
    <w:rsid w:val="00DD29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D29AF"/>
    <w:pPr>
      <w:keepNext/>
      <w:keepLines/>
      <w:spacing w:before="180"/>
      <w:jc w:val="center"/>
    </w:pPr>
  </w:style>
  <w:style w:type="paragraph" w:styleId="Caption">
    <w:name w:val="caption"/>
    <w:basedOn w:val="Normal"/>
    <w:next w:val="Normal"/>
    <w:qFormat/>
    <w:rsid w:val="00DD29AF"/>
    <w:pPr>
      <w:spacing w:before="120" w:after="120"/>
    </w:pPr>
    <w:rPr>
      <w:b/>
      <w:lang w:eastAsia="en-GB"/>
    </w:rPr>
  </w:style>
  <w:style w:type="paragraph" w:styleId="TOC5">
    <w:name w:val="toc 5"/>
    <w:basedOn w:val="TOC4"/>
    <w:uiPriority w:val="39"/>
    <w:rsid w:val="00DD29AF"/>
    <w:pPr>
      <w:ind w:left="1701" w:hanging="1701"/>
    </w:pPr>
  </w:style>
  <w:style w:type="paragraph" w:styleId="TOC4">
    <w:name w:val="toc 4"/>
    <w:basedOn w:val="TOC3"/>
    <w:uiPriority w:val="39"/>
    <w:rsid w:val="00DD29AF"/>
    <w:pPr>
      <w:ind w:left="1418" w:hanging="1418"/>
    </w:pPr>
  </w:style>
  <w:style w:type="paragraph" w:styleId="TOC3">
    <w:name w:val="toc 3"/>
    <w:basedOn w:val="TOC2"/>
    <w:uiPriority w:val="39"/>
    <w:rsid w:val="00DD29AF"/>
    <w:pPr>
      <w:ind w:left="1134" w:hanging="1134"/>
    </w:pPr>
  </w:style>
  <w:style w:type="paragraph" w:styleId="TOC2">
    <w:name w:val="toc 2"/>
    <w:basedOn w:val="TOC1"/>
    <w:uiPriority w:val="39"/>
    <w:rsid w:val="00DD29AF"/>
    <w:pPr>
      <w:keepNext w:val="0"/>
      <w:spacing w:before="0"/>
      <w:ind w:left="851" w:hanging="851"/>
    </w:pPr>
    <w:rPr>
      <w:sz w:val="20"/>
    </w:rPr>
  </w:style>
  <w:style w:type="paragraph" w:styleId="Index2">
    <w:name w:val="index 2"/>
    <w:basedOn w:val="Index1"/>
    <w:rsid w:val="00DD29AF"/>
    <w:pPr>
      <w:ind w:left="284"/>
    </w:pPr>
  </w:style>
  <w:style w:type="paragraph" w:styleId="Index1">
    <w:name w:val="index 1"/>
    <w:basedOn w:val="Normal"/>
    <w:rsid w:val="00DD29AF"/>
    <w:pPr>
      <w:keepLines/>
      <w:spacing w:after="0"/>
    </w:pPr>
  </w:style>
  <w:style w:type="paragraph" w:styleId="DocumentMap">
    <w:name w:val="Document Map"/>
    <w:basedOn w:val="Normal"/>
    <w:link w:val="DocumentMapChar"/>
    <w:rsid w:val="00DD29AF"/>
    <w:pPr>
      <w:shd w:val="clear" w:color="auto" w:fill="000080"/>
    </w:pPr>
    <w:rPr>
      <w:rFonts w:ascii="Tahoma" w:hAnsi="Tahoma" w:cs="Tahoma"/>
    </w:rPr>
  </w:style>
  <w:style w:type="paragraph" w:styleId="ListNumber2">
    <w:name w:val="List Number 2"/>
    <w:basedOn w:val="ListNumber"/>
    <w:rsid w:val="00DD29AF"/>
    <w:pPr>
      <w:numPr>
        <w:numId w:val="22"/>
      </w:numPr>
    </w:pPr>
  </w:style>
  <w:style w:type="paragraph" w:styleId="ListNumber">
    <w:name w:val="List Number"/>
    <w:basedOn w:val="List"/>
    <w:rsid w:val="00DD29AF"/>
    <w:pPr>
      <w:numPr>
        <w:numId w:val="21"/>
      </w:numPr>
    </w:pPr>
    <w:rPr>
      <w:lang w:eastAsia="ja-JP"/>
    </w:rPr>
  </w:style>
  <w:style w:type="paragraph" w:styleId="List">
    <w:name w:val="List"/>
    <w:basedOn w:val="BodyText"/>
    <w:rsid w:val="00DD29AF"/>
    <w:pPr>
      <w:ind w:left="568" w:hanging="284"/>
    </w:pPr>
  </w:style>
  <w:style w:type="paragraph" w:styleId="Header">
    <w:name w:val="header"/>
    <w:link w:val="HeaderChar"/>
    <w:rsid w:val="00DD29A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D29AF"/>
    <w:rPr>
      <w:b/>
      <w:position w:val="6"/>
      <w:sz w:val="16"/>
    </w:rPr>
  </w:style>
  <w:style w:type="paragraph" w:styleId="FootnoteText">
    <w:name w:val="footnote text"/>
    <w:basedOn w:val="Normal"/>
    <w:link w:val="FootnoteTextChar"/>
    <w:rsid w:val="00DD29AF"/>
    <w:pPr>
      <w:keepLines/>
      <w:spacing w:after="0"/>
      <w:ind w:left="454" w:hanging="454"/>
    </w:pPr>
    <w:rPr>
      <w:sz w:val="16"/>
    </w:rPr>
  </w:style>
  <w:style w:type="paragraph" w:customStyle="1" w:styleId="3GPPHeader">
    <w:name w:val="3GPP_Header"/>
    <w:basedOn w:val="BodyText"/>
    <w:rsid w:val="00DD29AF"/>
    <w:pPr>
      <w:tabs>
        <w:tab w:val="left" w:pos="1701"/>
        <w:tab w:val="right" w:pos="9639"/>
      </w:tabs>
      <w:spacing w:after="240"/>
    </w:pPr>
    <w:rPr>
      <w:b/>
      <w:sz w:val="24"/>
    </w:rPr>
  </w:style>
  <w:style w:type="paragraph" w:styleId="TOC9">
    <w:name w:val="toc 9"/>
    <w:basedOn w:val="TOC8"/>
    <w:uiPriority w:val="39"/>
    <w:rsid w:val="00DD29AF"/>
    <w:pPr>
      <w:ind w:left="1418" w:hanging="1418"/>
    </w:pPr>
  </w:style>
  <w:style w:type="paragraph" w:styleId="TOC6">
    <w:name w:val="toc 6"/>
    <w:basedOn w:val="TOC5"/>
    <w:next w:val="Normal"/>
    <w:uiPriority w:val="39"/>
    <w:rsid w:val="00DD29AF"/>
    <w:pPr>
      <w:ind w:left="1985" w:hanging="1985"/>
    </w:pPr>
  </w:style>
  <w:style w:type="paragraph" w:styleId="TOC7">
    <w:name w:val="toc 7"/>
    <w:basedOn w:val="TOC6"/>
    <w:next w:val="Normal"/>
    <w:uiPriority w:val="39"/>
    <w:rsid w:val="00DD29AF"/>
    <w:pPr>
      <w:ind w:left="2268" w:hanging="2268"/>
    </w:pPr>
  </w:style>
  <w:style w:type="paragraph" w:styleId="ListBullet2">
    <w:name w:val="List Bullet 2"/>
    <w:basedOn w:val="ListBullet"/>
    <w:rsid w:val="00DD29AF"/>
    <w:pPr>
      <w:numPr>
        <w:numId w:val="17"/>
      </w:numPr>
    </w:pPr>
  </w:style>
  <w:style w:type="paragraph" w:styleId="ListBullet">
    <w:name w:val="List Bullet"/>
    <w:basedOn w:val="List"/>
    <w:rsid w:val="00DD29AF"/>
    <w:pPr>
      <w:numPr>
        <w:numId w:val="16"/>
      </w:numPr>
    </w:pPr>
    <w:rPr>
      <w:lang w:eastAsia="ja-JP"/>
    </w:rPr>
  </w:style>
  <w:style w:type="paragraph" w:styleId="ListBullet3">
    <w:name w:val="List Bullet 3"/>
    <w:basedOn w:val="ListBullet2"/>
    <w:rsid w:val="00DD29AF"/>
    <w:pPr>
      <w:numPr>
        <w:numId w:val="18"/>
      </w:numPr>
    </w:pPr>
  </w:style>
  <w:style w:type="paragraph" w:customStyle="1" w:styleId="EQ">
    <w:name w:val="EQ"/>
    <w:basedOn w:val="Normal"/>
    <w:next w:val="Normal"/>
    <w:rsid w:val="00DD29AF"/>
    <w:pPr>
      <w:keepLines/>
      <w:tabs>
        <w:tab w:val="center" w:pos="4536"/>
        <w:tab w:val="right" w:pos="9072"/>
      </w:tabs>
    </w:pPr>
    <w:rPr>
      <w:noProof/>
    </w:rPr>
  </w:style>
  <w:style w:type="paragraph" w:styleId="List2">
    <w:name w:val="List 2"/>
    <w:basedOn w:val="List"/>
    <w:rsid w:val="00DD29AF"/>
    <w:pPr>
      <w:ind w:left="851"/>
    </w:pPr>
    <w:rPr>
      <w:lang w:eastAsia="ja-JP"/>
    </w:rPr>
  </w:style>
  <w:style w:type="paragraph" w:styleId="List3">
    <w:name w:val="List 3"/>
    <w:basedOn w:val="List2"/>
    <w:rsid w:val="00DD29AF"/>
    <w:pPr>
      <w:ind w:left="1135"/>
    </w:pPr>
  </w:style>
  <w:style w:type="paragraph" w:styleId="List4">
    <w:name w:val="List 4"/>
    <w:basedOn w:val="List3"/>
    <w:rsid w:val="00DD29AF"/>
    <w:pPr>
      <w:ind w:left="1418"/>
    </w:pPr>
  </w:style>
  <w:style w:type="paragraph" w:styleId="List5">
    <w:name w:val="List 5"/>
    <w:basedOn w:val="List4"/>
    <w:rsid w:val="00DD29AF"/>
    <w:pPr>
      <w:ind w:left="1702"/>
    </w:pPr>
  </w:style>
  <w:style w:type="paragraph" w:customStyle="1" w:styleId="EditorsNote">
    <w:name w:val="Editor's Note"/>
    <w:basedOn w:val="NO"/>
    <w:link w:val="EditorsNoteChar"/>
    <w:rsid w:val="00DD29AF"/>
    <w:rPr>
      <w:color w:val="FF0000"/>
      <w:lang w:val="x-none" w:eastAsia="x-none"/>
    </w:rPr>
  </w:style>
  <w:style w:type="paragraph" w:styleId="ListBullet4">
    <w:name w:val="List Bullet 4"/>
    <w:basedOn w:val="ListBullet3"/>
    <w:rsid w:val="00DD29AF"/>
    <w:pPr>
      <w:numPr>
        <w:numId w:val="19"/>
      </w:numPr>
    </w:pPr>
  </w:style>
  <w:style w:type="paragraph" w:styleId="ListBullet5">
    <w:name w:val="List Bullet 5"/>
    <w:basedOn w:val="ListBullet4"/>
    <w:rsid w:val="00DD29AF"/>
    <w:pPr>
      <w:numPr>
        <w:numId w:val="20"/>
      </w:numPr>
    </w:pPr>
  </w:style>
  <w:style w:type="paragraph" w:styleId="Footer">
    <w:name w:val="footer"/>
    <w:basedOn w:val="Header"/>
    <w:link w:val="FooterChar"/>
    <w:rsid w:val="00DD29AF"/>
    <w:pPr>
      <w:jc w:val="center"/>
    </w:pPr>
    <w:rPr>
      <w:i/>
    </w:rPr>
  </w:style>
  <w:style w:type="paragraph" w:customStyle="1" w:styleId="Reference">
    <w:name w:val="Reference"/>
    <w:basedOn w:val="BodyText"/>
    <w:rsid w:val="00DD29AF"/>
    <w:pPr>
      <w:numPr>
        <w:numId w:val="2"/>
      </w:numPr>
    </w:pPr>
  </w:style>
  <w:style w:type="paragraph" w:styleId="BalloonText">
    <w:name w:val="Balloon Text"/>
    <w:basedOn w:val="Normal"/>
    <w:link w:val="BalloonTextChar"/>
    <w:rsid w:val="00DD29AF"/>
    <w:pPr>
      <w:spacing w:after="0"/>
    </w:pPr>
    <w:rPr>
      <w:rFonts w:ascii="Segoe UI" w:hAnsi="Segoe UI" w:cs="Segoe UI"/>
      <w:sz w:val="18"/>
      <w:szCs w:val="18"/>
    </w:rPr>
  </w:style>
  <w:style w:type="character" w:styleId="PageNumber">
    <w:name w:val="page number"/>
    <w:basedOn w:val="DefaultParagraphFont"/>
    <w:rsid w:val="00DD29AF"/>
  </w:style>
  <w:style w:type="paragraph" w:styleId="BodyText">
    <w:name w:val="Body Text"/>
    <w:basedOn w:val="Normal"/>
    <w:link w:val="BodyTextChar"/>
    <w:rsid w:val="00DD29AF"/>
    <w:pPr>
      <w:spacing w:after="120"/>
      <w:jc w:val="both"/>
    </w:pPr>
    <w:rPr>
      <w:rFonts w:ascii="Arial" w:hAnsi="Arial"/>
      <w:lang w:eastAsia="zh-CN"/>
    </w:rPr>
  </w:style>
  <w:style w:type="character" w:styleId="Hyperlink">
    <w:name w:val="Hyperlink"/>
    <w:uiPriority w:val="99"/>
    <w:rsid w:val="00DD29AF"/>
    <w:rPr>
      <w:color w:val="0000FF"/>
      <w:u w:val="single"/>
    </w:rPr>
  </w:style>
  <w:style w:type="character" w:styleId="FollowedHyperlink">
    <w:name w:val="FollowedHyperlink"/>
    <w:unhideWhenUsed/>
    <w:rsid w:val="00DD29AF"/>
    <w:rPr>
      <w:color w:val="800080"/>
      <w:u w:val="single"/>
    </w:rPr>
  </w:style>
  <w:style w:type="character" w:styleId="CommentReference">
    <w:name w:val="annotation reference"/>
    <w:uiPriority w:val="99"/>
    <w:qFormat/>
    <w:rsid w:val="00DD29AF"/>
    <w:rPr>
      <w:sz w:val="16"/>
      <w:szCs w:val="16"/>
    </w:rPr>
  </w:style>
  <w:style w:type="paragraph" w:styleId="CommentText">
    <w:name w:val="annotation text"/>
    <w:basedOn w:val="Normal"/>
    <w:link w:val="CommentTextChar"/>
    <w:uiPriority w:val="99"/>
    <w:qFormat/>
    <w:rsid w:val="00DD29AF"/>
  </w:style>
  <w:style w:type="paragraph" w:styleId="CommentSubject">
    <w:name w:val="annotation subject"/>
    <w:basedOn w:val="CommentText"/>
    <w:next w:val="CommentText"/>
    <w:link w:val="CommentSubjectChar"/>
    <w:rsid w:val="00DD29AF"/>
    <w:rPr>
      <w:b/>
      <w:bCs/>
    </w:rPr>
  </w:style>
  <w:style w:type="character" w:customStyle="1" w:styleId="Heading1Char">
    <w:name w:val="Heading 1 Char"/>
    <w:link w:val="Heading1"/>
    <w:rsid w:val="00DD29AF"/>
    <w:rPr>
      <w:rFonts w:ascii="Arial" w:hAnsi="Arial"/>
      <w:sz w:val="36"/>
      <w:lang w:eastAsia="ja-JP"/>
    </w:rPr>
  </w:style>
  <w:style w:type="paragraph" w:customStyle="1" w:styleId="B1">
    <w:name w:val="B1"/>
    <w:basedOn w:val="List"/>
    <w:link w:val="B1Char1"/>
    <w:rsid w:val="00DD29AF"/>
    <w:rPr>
      <w:rFonts w:ascii="Times New Roman" w:hAnsi="Times New Roman"/>
    </w:rPr>
  </w:style>
  <w:style w:type="paragraph" w:customStyle="1" w:styleId="B2">
    <w:name w:val="B2"/>
    <w:basedOn w:val="List2"/>
    <w:link w:val="B2Char"/>
    <w:rsid w:val="00DD29AF"/>
    <w:rPr>
      <w:rFonts w:ascii="Times New Roman" w:hAnsi="Times New Roman"/>
    </w:rPr>
  </w:style>
  <w:style w:type="paragraph" w:customStyle="1" w:styleId="B3">
    <w:name w:val="B3"/>
    <w:basedOn w:val="List3"/>
    <w:link w:val="B3Char2"/>
    <w:rsid w:val="00DD29AF"/>
    <w:rPr>
      <w:rFonts w:ascii="Times New Roman" w:hAnsi="Times New Roman"/>
    </w:rPr>
  </w:style>
  <w:style w:type="paragraph" w:customStyle="1" w:styleId="B4">
    <w:name w:val="B4"/>
    <w:basedOn w:val="List4"/>
    <w:link w:val="B4Char"/>
    <w:rsid w:val="00DD29AF"/>
    <w:rPr>
      <w:rFonts w:ascii="Times New Roman" w:hAnsi="Times New Roman"/>
    </w:rPr>
  </w:style>
  <w:style w:type="paragraph" w:customStyle="1" w:styleId="Proposal">
    <w:name w:val="Proposal"/>
    <w:basedOn w:val="BodyText"/>
    <w:rsid w:val="00DD29AF"/>
    <w:pPr>
      <w:numPr>
        <w:numId w:val="3"/>
      </w:numPr>
      <w:tabs>
        <w:tab w:val="clear" w:pos="1304"/>
        <w:tab w:val="left" w:pos="1701"/>
      </w:tabs>
      <w:ind w:left="1701" w:hanging="1701"/>
    </w:pPr>
    <w:rPr>
      <w:b/>
      <w:bCs/>
    </w:rPr>
  </w:style>
  <w:style w:type="character" w:customStyle="1" w:styleId="BodyTextChar">
    <w:name w:val="Body Text Char"/>
    <w:link w:val="BodyText"/>
    <w:rsid w:val="00DD29AF"/>
    <w:rPr>
      <w:rFonts w:ascii="Arial" w:hAnsi="Arial"/>
      <w:lang w:eastAsia="zh-CN"/>
    </w:rPr>
  </w:style>
  <w:style w:type="paragraph" w:customStyle="1" w:styleId="B5">
    <w:name w:val="B5"/>
    <w:basedOn w:val="List5"/>
    <w:link w:val="B5Char"/>
    <w:rsid w:val="00DD29AF"/>
    <w:rPr>
      <w:rFonts w:ascii="Times New Roman" w:hAnsi="Times New Roman"/>
    </w:rPr>
  </w:style>
  <w:style w:type="paragraph" w:customStyle="1" w:styleId="EX">
    <w:name w:val="EX"/>
    <w:basedOn w:val="Normal"/>
    <w:rsid w:val="00DD29AF"/>
    <w:pPr>
      <w:keepLines/>
      <w:ind w:left="1702" w:hanging="1418"/>
    </w:pPr>
  </w:style>
  <w:style w:type="paragraph" w:customStyle="1" w:styleId="EW">
    <w:name w:val="EW"/>
    <w:basedOn w:val="EX"/>
    <w:rsid w:val="00DD29AF"/>
    <w:pPr>
      <w:spacing w:after="0"/>
    </w:pPr>
  </w:style>
  <w:style w:type="paragraph" w:customStyle="1" w:styleId="TAL">
    <w:name w:val="TAL"/>
    <w:basedOn w:val="Normal"/>
    <w:link w:val="TALCar"/>
    <w:rsid w:val="00DD29AF"/>
    <w:pPr>
      <w:keepNext/>
      <w:keepLines/>
      <w:spacing w:after="0"/>
    </w:pPr>
    <w:rPr>
      <w:rFonts w:ascii="Arial" w:hAnsi="Arial"/>
      <w:sz w:val="18"/>
      <w:lang w:val="x-none" w:eastAsia="x-none"/>
    </w:rPr>
  </w:style>
  <w:style w:type="paragraph" w:customStyle="1" w:styleId="TAC">
    <w:name w:val="TAC"/>
    <w:basedOn w:val="TAL"/>
    <w:rsid w:val="00DD29AF"/>
    <w:pPr>
      <w:jc w:val="center"/>
    </w:pPr>
  </w:style>
  <w:style w:type="paragraph" w:customStyle="1" w:styleId="TAH">
    <w:name w:val="TAH"/>
    <w:basedOn w:val="TAC"/>
    <w:link w:val="TAHCar"/>
    <w:rsid w:val="00DD29AF"/>
    <w:rPr>
      <w:b/>
    </w:rPr>
  </w:style>
  <w:style w:type="paragraph" w:customStyle="1" w:styleId="TAN">
    <w:name w:val="TAN"/>
    <w:basedOn w:val="TAL"/>
    <w:rsid w:val="00DD29AF"/>
    <w:pPr>
      <w:ind w:left="851" w:hanging="851"/>
    </w:pPr>
  </w:style>
  <w:style w:type="paragraph" w:customStyle="1" w:styleId="TAR">
    <w:name w:val="TAR"/>
    <w:basedOn w:val="TAL"/>
    <w:rsid w:val="00DD29AF"/>
    <w:pPr>
      <w:jc w:val="right"/>
    </w:pPr>
  </w:style>
  <w:style w:type="paragraph" w:customStyle="1" w:styleId="TH">
    <w:name w:val="TH"/>
    <w:basedOn w:val="Normal"/>
    <w:link w:val="THChar"/>
    <w:rsid w:val="00DD29AF"/>
    <w:pPr>
      <w:keepNext/>
      <w:keepLines/>
      <w:spacing w:before="60"/>
      <w:jc w:val="center"/>
    </w:pPr>
    <w:rPr>
      <w:rFonts w:ascii="Arial" w:hAnsi="Arial"/>
      <w:b/>
      <w:lang w:val="x-none" w:eastAsia="x-none"/>
    </w:rPr>
  </w:style>
  <w:style w:type="paragraph" w:customStyle="1" w:styleId="TF">
    <w:name w:val="TF"/>
    <w:basedOn w:val="TH"/>
    <w:link w:val="TFChar"/>
    <w:rsid w:val="00DD29AF"/>
    <w:pPr>
      <w:keepNext w:val="0"/>
      <w:spacing w:before="0" w:after="240"/>
    </w:pPr>
  </w:style>
  <w:style w:type="paragraph" w:customStyle="1" w:styleId="TT">
    <w:name w:val="TT"/>
    <w:basedOn w:val="Heading1"/>
    <w:next w:val="Normal"/>
    <w:rsid w:val="00DD29AF"/>
    <w:pPr>
      <w:outlineLvl w:val="9"/>
    </w:pPr>
  </w:style>
  <w:style w:type="paragraph" w:customStyle="1" w:styleId="ZA">
    <w:name w:val="ZA"/>
    <w:rsid w:val="00DD2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D2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D29A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D29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D29AF"/>
  </w:style>
  <w:style w:type="paragraph" w:customStyle="1" w:styleId="ZH">
    <w:name w:val="ZH"/>
    <w:rsid w:val="00DD29A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D2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D29AF"/>
    <w:pPr>
      <w:framePr w:hRule="auto" w:wrap="notBeside" w:y="852"/>
    </w:pPr>
    <w:rPr>
      <w:i w:val="0"/>
      <w:sz w:val="40"/>
    </w:rPr>
  </w:style>
  <w:style w:type="paragraph" w:customStyle="1" w:styleId="ZU">
    <w:name w:val="ZU"/>
    <w:rsid w:val="00DD2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D29AF"/>
    <w:pPr>
      <w:framePr w:wrap="notBeside" w:y="16161"/>
    </w:pPr>
  </w:style>
  <w:style w:type="paragraph" w:customStyle="1" w:styleId="FP">
    <w:name w:val="FP"/>
    <w:basedOn w:val="Normal"/>
    <w:rsid w:val="00DD29AF"/>
    <w:pPr>
      <w:spacing w:after="0"/>
    </w:pPr>
  </w:style>
  <w:style w:type="paragraph" w:customStyle="1" w:styleId="Observation">
    <w:name w:val="Observation"/>
    <w:basedOn w:val="Proposal"/>
    <w:qFormat/>
    <w:rsid w:val="00DD29AF"/>
    <w:pPr>
      <w:numPr>
        <w:numId w:val="13"/>
      </w:numPr>
      <w:ind w:left="1701" w:hanging="1701"/>
    </w:pPr>
    <w:rPr>
      <w:lang w:eastAsia="ja-JP"/>
    </w:rPr>
  </w:style>
  <w:style w:type="paragraph" w:styleId="TableofFigures">
    <w:name w:val="table of figures"/>
    <w:basedOn w:val="BodyText"/>
    <w:next w:val="Normal"/>
    <w:uiPriority w:val="99"/>
    <w:rsid w:val="00DD29AF"/>
    <w:pPr>
      <w:ind w:left="1701" w:hanging="1701"/>
      <w:jc w:val="left"/>
    </w:pPr>
    <w:rPr>
      <w:b/>
    </w:rPr>
  </w:style>
  <w:style w:type="character" w:customStyle="1" w:styleId="B1Char1">
    <w:name w:val="B1 Char1"/>
    <w:link w:val="B1"/>
    <w:qFormat/>
    <w:rsid w:val="00DD29AF"/>
    <w:rPr>
      <w:rFonts w:ascii="Times New Roman" w:hAnsi="Times New Roman"/>
      <w:lang w:eastAsia="zh-CN"/>
    </w:rPr>
  </w:style>
  <w:style w:type="character" w:customStyle="1" w:styleId="B2Char">
    <w:name w:val="B2 Char"/>
    <w:link w:val="B2"/>
    <w:qFormat/>
    <w:rsid w:val="00DD29AF"/>
    <w:rPr>
      <w:rFonts w:ascii="Times New Roman" w:hAnsi="Times New Roman"/>
      <w:lang w:eastAsia="ja-JP"/>
    </w:rPr>
  </w:style>
  <w:style w:type="character" w:customStyle="1" w:styleId="B3Char2">
    <w:name w:val="B3 Char2"/>
    <w:link w:val="B3"/>
    <w:qFormat/>
    <w:rsid w:val="00DD29AF"/>
    <w:rPr>
      <w:rFonts w:ascii="Times New Roman" w:hAnsi="Times New Roman"/>
      <w:lang w:eastAsia="ja-JP"/>
    </w:rPr>
  </w:style>
  <w:style w:type="character" w:customStyle="1" w:styleId="B4Char">
    <w:name w:val="B4 Char"/>
    <w:link w:val="B4"/>
    <w:rsid w:val="00DD29AF"/>
    <w:rPr>
      <w:rFonts w:ascii="Times New Roman" w:hAnsi="Times New Roman"/>
      <w:lang w:eastAsia="ja-JP"/>
    </w:rPr>
  </w:style>
  <w:style w:type="character" w:customStyle="1" w:styleId="B5Char">
    <w:name w:val="B5 Char"/>
    <w:link w:val="B5"/>
    <w:rsid w:val="00DD29AF"/>
    <w:rPr>
      <w:rFonts w:ascii="Times New Roman" w:hAnsi="Times New Roman"/>
      <w:lang w:eastAsia="ja-JP"/>
    </w:rPr>
  </w:style>
  <w:style w:type="paragraph" w:customStyle="1" w:styleId="B6">
    <w:name w:val="B6"/>
    <w:basedOn w:val="B5"/>
    <w:link w:val="B6Char"/>
    <w:rsid w:val="00DD29AF"/>
    <w:pPr>
      <w:ind w:left="1985"/>
    </w:pPr>
  </w:style>
  <w:style w:type="character" w:customStyle="1" w:styleId="B6Char">
    <w:name w:val="B6 Char"/>
    <w:link w:val="B6"/>
    <w:rsid w:val="00DD29AF"/>
    <w:rPr>
      <w:rFonts w:ascii="Times New Roman" w:hAnsi="Times New Roman"/>
      <w:lang w:eastAsia="ja-JP"/>
    </w:rPr>
  </w:style>
  <w:style w:type="paragraph" w:customStyle="1" w:styleId="B7">
    <w:name w:val="B7"/>
    <w:basedOn w:val="B6"/>
    <w:link w:val="B7Char"/>
    <w:rsid w:val="00DD29AF"/>
    <w:pPr>
      <w:ind w:left="2269"/>
    </w:pPr>
  </w:style>
  <w:style w:type="character" w:customStyle="1" w:styleId="B7Char">
    <w:name w:val="B7 Char"/>
    <w:basedOn w:val="B6Char"/>
    <w:link w:val="B7"/>
    <w:rsid w:val="00DD29AF"/>
    <w:rPr>
      <w:rFonts w:ascii="Times New Roman" w:hAnsi="Times New Roman"/>
      <w:lang w:eastAsia="ja-JP"/>
    </w:rPr>
  </w:style>
  <w:style w:type="paragraph" w:customStyle="1" w:styleId="B8">
    <w:name w:val="B8"/>
    <w:basedOn w:val="B7"/>
    <w:qFormat/>
    <w:rsid w:val="00DD29AF"/>
    <w:pPr>
      <w:ind w:left="2552"/>
    </w:pPr>
  </w:style>
  <w:style w:type="character" w:customStyle="1" w:styleId="BalloonTextChar">
    <w:name w:val="Balloon Text Char"/>
    <w:link w:val="BalloonText"/>
    <w:rsid w:val="00DD29AF"/>
    <w:rPr>
      <w:rFonts w:ascii="Segoe UI" w:hAnsi="Segoe UI" w:cs="Segoe UI"/>
      <w:sz w:val="18"/>
      <w:szCs w:val="18"/>
      <w:lang w:eastAsia="ja-JP"/>
    </w:rPr>
  </w:style>
  <w:style w:type="character" w:customStyle="1" w:styleId="CommentTextChar">
    <w:name w:val="Comment Text Char"/>
    <w:link w:val="CommentText"/>
    <w:uiPriority w:val="99"/>
    <w:qFormat/>
    <w:rsid w:val="00DD29AF"/>
    <w:rPr>
      <w:rFonts w:ascii="Times New Roman" w:hAnsi="Times New Roman"/>
      <w:lang w:eastAsia="ja-JP"/>
    </w:rPr>
  </w:style>
  <w:style w:type="character" w:customStyle="1" w:styleId="CommentSubjectChar">
    <w:name w:val="Comment Subject Char"/>
    <w:link w:val="CommentSubject"/>
    <w:rsid w:val="00DD29AF"/>
    <w:rPr>
      <w:rFonts w:ascii="Times New Roman" w:hAnsi="Times New Roman"/>
      <w:b/>
      <w:bCs/>
      <w:lang w:eastAsia="ja-JP"/>
    </w:rPr>
  </w:style>
  <w:style w:type="paragraph" w:customStyle="1" w:styleId="CRCoverPage">
    <w:name w:val="CR Cover Page"/>
    <w:link w:val="CRCoverPageZchn"/>
    <w:rsid w:val="00DD29AF"/>
    <w:pPr>
      <w:spacing w:after="120"/>
    </w:pPr>
    <w:rPr>
      <w:rFonts w:ascii="Arial" w:hAnsi="Arial"/>
      <w:lang w:eastAsia="ko-KR"/>
    </w:rPr>
  </w:style>
  <w:style w:type="character" w:customStyle="1" w:styleId="CRCoverPageZchn">
    <w:name w:val="CR Cover Page Zchn"/>
    <w:link w:val="CRCoverPage"/>
    <w:rsid w:val="00DD29AF"/>
    <w:rPr>
      <w:rFonts w:ascii="Arial" w:hAnsi="Arial"/>
      <w:lang w:eastAsia="ko-KR"/>
    </w:rPr>
  </w:style>
  <w:style w:type="paragraph" w:customStyle="1" w:styleId="Doc-text2">
    <w:name w:val="Doc-text2"/>
    <w:basedOn w:val="Normal"/>
    <w:link w:val="Doc-text2Char"/>
    <w:qFormat/>
    <w:rsid w:val="00DD29A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D29AF"/>
    <w:rPr>
      <w:rFonts w:ascii="Arial" w:eastAsia="MS Mincho" w:hAnsi="Arial"/>
      <w:szCs w:val="24"/>
      <w:lang w:val="x-none" w:eastAsia="x-none"/>
    </w:rPr>
  </w:style>
  <w:style w:type="character" w:customStyle="1" w:styleId="DocumentMapChar">
    <w:name w:val="Document Map Char"/>
    <w:link w:val="DocumentMap"/>
    <w:rsid w:val="00DD29AF"/>
    <w:rPr>
      <w:rFonts w:ascii="Tahoma" w:hAnsi="Tahoma" w:cs="Tahoma"/>
      <w:shd w:val="clear" w:color="auto" w:fill="000080"/>
      <w:lang w:eastAsia="ja-JP"/>
    </w:rPr>
  </w:style>
  <w:style w:type="paragraph" w:customStyle="1" w:styleId="NO">
    <w:name w:val="NO"/>
    <w:basedOn w:val="Normal"/>
    <w:link w:val="NOChar"/>
    <w:rsid w:val="00DD29AF"/>
    <w:pPr>
      <w:keepLines/>
      <w:ind w:left="1135" w:hanging="851"/>
    </w:pPr>
  </w:style>
  <w:style w:type="character" w:customStyle="1" w:styleId="NOChar">
    <w:name w:val="NO Char"/>
    <w:link w:val="NO"/>
    <w:qFormat/>
    <w:rsid w:val="00DD29AF"/>
    <w:rPr>
      <w:rFonts w:ascii="Times New Roman" w:hAnsi="Times New Roman"/>
      <w:lang w:eastAsia="ja-JP"/>
    </w:rPr>
  </w:style>
  <w:style w:type="character" w:customStyle="1" w:styleId="EditorsNoteChar">
    <w:name w:val="Editor's Note Char"/>
    <w:link w:val="EditorsNote"/>
    <w:rsid w:val="00DD29AF"/>
    <w:rPr>
      <w:rFonts w:ascii="Times New Roman" w:hAnsi="Times New Roman"/>
      <w:color w:val="FF0000"/>
      <w:lang w:val="x-none" w:eastAsia="x-none"/>
    </w:rPr>
  </w:style>
  <w:style w:type="paragraph" w:customStyle="1" w:styleId="EmailDiscussion">
    <w:name w:val="EmailDiscussion"/>
    <w:basedOn w:val="Normal"/>
    <w:next w:val="Normal"/>
    <w:rsid w:val="00DD29AF"/>
    <w:pPr>
      <w:numPr>
        <w:numId w:val="14"/>
      </w:numPr>
      <w:spacing w:before="40" w:after="0"/>
    </w:pPr>
    <w:rPr>
      <w:rFonts w:ascii="Arial" w:eastAsia="MS Mincho" w:hAnsi="Arial"/>
      <w:b/>
      <w:szCs w:val="24"/>
      <w:lang w:eastAsia="en-GB"/>
    </w:rPr>
  </w:style>
  <w:style w:type="character" w:styleId="Emphasis">
    <w:name w:val="Emphasis"/>
    <w:qFormat/>
    <w:rsid w:val="00DD29AF"/>
    <w:rPr>
      <w:i/>
      <w:iCs/>
    </w:rPr>
  </w:style>
  <w:style w:type="paragraph" w:customStyle="1" w:styleId="FigureTitle">
    <w:name w:val="Figure_Title"/>
    <w:basedOn w:val="Normal"/>
    <w:next w:val="Normal"/>
    <w:rsid w:val="00DD29A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D29AF"/>
    <w:rPr>
      <w:rFonts w:ascii="Arial" w:hAnsi="Arial"/>
      <w:b/>
      <w:noProof/>
      <w:sz w:val="18"/>
      <w:lang w:eastAsia="ja-JP"/>
    </w:rPr>
  </w:style>
  <w:style w:type="character" w:customStyle="1" w:styleId="FooterChar">
    <w:name w:val="Footer Char"/>
    <w:link w:val="Footer"/>
    <w:rsid w:val="00DD29AF"/>
    <w:rPr>
      <w:rFonts w:ascii="Arial" w:hAnsi="Arial"/>
      <w:b/>
      <w:i/>
      <w:noProof/>
      <w:sz w:val="18"/>
      <w:lang w:eastAsia="ja-JP"/>
    </w:rPr>
  </w:style>
  <w:style w:type="character" w:customStyle="1" w:styleId="FootnoteTextChar">
    <w:name w:val="Footnote Text Char"/>
    <w:link w:val="FootnoteText"/>
    <w:rsid w:val="00DD29AF"/>
    <w:rPr>
      <w:rFonts w:ascii="Times New Roman" w:hAnsi="Times New Roman"/>
      <w:sz w:val="16"/>
      <w:lang w:eastAsia="ja-JP"/>
    </w:rPr>
  </w:style>
  <w:style w:type="paragraph" w:customStyle="1" w:styleId="Guidance">
    <w:name w:val="Guidance"/>
    <w:basedOn w:val="Normal"/>
    <w:rsid w:val="00DD29AF"/>
    <w:rPr>
      <w:i/>
      <w:color w:val="0000FF"/>
    </w:rPr>
  </w:style>
  <w:style w:type="character" w:customStyle="1" w:styleId="Heading2Char">
    <w:name w:val="Heading 2 Char"/>
    <w:link w:val="Heading2"/>
    <w:rsid w:val="00DD29AF"/>
    <w:rPr>
      <w:rFonts w:ascii="Arial" w:hAnsi="Arial"/>
      <w:sz w:val="32"/>
      <w:lang w:eastAsia="ja-JP"/>
    </w:rPr>
  </w:style>
  <w:style w:type="character" w:customStyle="1" w:styleId="Heading3Char">
    <w:name w:val="Heading 3 Char"/>
    <w:link w:val="Heading3"/>
    <w:rsid w:val="00DD29AF"/>
    <w:rPr>
      <w:rFonts w:ascii="Arial" w:hAnsi="Arial"/>
      <w:sz w:val="28"/>
      <w:lang w:eastAsia="ja-JP"/>
    </w:rPr>
  </w:style>
  <w:style w:type="character" w:customStyle="1" w:styleId="Heading4Char">
    <w:name w:val="Heading 4 Char"/>
    <w:link w:val="Heading4"/>
    <w:rsid w:val="00DD29AF"/>
    <w:rPr>
      <w:rFonts w:ascii="Arial" w:hAnsi="Arial"/>
      <w:sz w:val="24"/>
      <w:lang w:eastAsia="ja-JP"/>
    </w:rPr>
  </w:style>
  <w:style w:type="character" w:customStyle="1" w:styleId="Heading5Char">
    <w:name w:val="Heading 5 Char"/>
    <w:link w:val="Heading5"/>
    <w:rsid w:val="00DD29AF"/>
    <w:rPr>
      <w:rFonts w:ascii="Arial" w:hAnsi="Arial"/>
      <w:sz w:val="22"/>
      <w:lang w:eastAsia="ja-JP"/>
    </w:rPr>
  </w:style>
  <w:style w:type="paragraph" w:customStyle="1" w:styleId="H6">
    <w:name w:val="H6"/>
    <w:basedOn w:val="Heading5"/>
    <w:next w:val="Normal"/>
    <w:rsid w:val="00DD29AF"/>
    <w:pPr>
      <w:ind w:left="1985" w:hanging="1985"/>
      <w:outlineLvl w:val="9"/>
    </w:pPr>
    <w:rPr>
      <w:sz w:val="20"/>
    </w:rPr>
  </w:style>
  <w:style w:type="character" w:customStyle="1" w:styleId="Heading6Char">
    <w:name w:val="Heading 6 Char"/>
    <w:link w:val="Heading6"/>
    <w:rsid w:val="00DD29AF"/>
    <w:rPr>
      <w:rFonts w:ascii="Arial" w:hAnsi="Arial"/>
      <w:lang w:eastAsia="ja-JP"/>
    </w:rPr>
  </w:style>
  <w:style w:type="character" w:customStyle="1" w:styleId="Heading7Char">
    <w:name w:val="Heading 7 Char"/>
    <w:link w:val="Heading7"/>
    <w:rsid w:val="00DD29AF"/>
    <w:rPr>
      <w:rFonts w:ascii="Arial" w:hAnsi="Arial"/>
      <w:lang w:eastAsia="ja-JP"/>
    </w:rPr>
  </w:style>
  <w:style w:type="character" w:customStyle="1" w:styleId="Heading8Char">
    <w:name w:val="Heading 8 Char"/>
    <w:link w:val="Heading8"/>
    <w:rsid w:val="00DD29AF"/>
    <w:rPr>
      <w:rFonts w:ascii="Arial" w:hAnsi="Arial"/>
      <w:sz w:val="36"/>
      <w:lang w:eastAsia="ja-JP"/>
    </w:rPr>
  </w:style>
  <w:style w:type="character" w:customStyle="1" w:styleId="Heading9Char">
    <w:name w:val="Heading 9 Char"/>
    <w:link w:val="Heading9"/>
    <w:rsid w:val="00DD29AF"/>
    <w:rPr>
      <w:rFonts w:ascii="Arial" w:hAnsi="Arial"/>
      <w:sz w:val="36"/>
      <w:lang w:eastAsia="ja-JP"/>
    </w:rPr>
  </w:style>
  <w:style w:type="character" w:styleId="HTMLCode">
    <w:name w:val="HTML Code"/>
    <w:uiPriority w:val="99"/>
    <w:unhideWhenUsed/>
    <w:rsid w:val="00DD29AF"/>
    <w:rPr>
      <w:rFonts w:ascii="Courier New" w:eastAsia="Times New Roman" w:hAnsi="Courier New" w:cs="Courier New"/>
      <w:sz w:val="20"/>
      <w:szCs w:val="20"/>
    </w:rPr>
  </w:style>
  <w:style w:type="paragraph" w:styleId="IndexHeading">
    <w:name w:val="index heading"/>
    <w:basedOn w:val="Normal"/>
    <w:next w:val="Normal"/>
    <w:rsid w:val="00DD29AF"/>
    <w:pPr>
      <w:pBdr>
        <w:top w:val="single" w:sz="12" w:space="0" w:color="auto"/>
      </w:pBdr>
      <w:spacing w:before="360" w:after="240"/>
    </w:pPr>
    <w:rPr>
      <w:b/>
      <w:i/>
      <w:sz w:val="26"/>
      <w:lang w:eastAsia="en-GB"/>
    </w:rPr>
  </w:style>
  <w:style w:type="paragraph" w:customStyle="1" w:styleId="LD">
    <w:name w:val="LD"/>
    <w:rsid w:val="00DD29A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D29A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D29AF"/>
    <w:rPr>
      <w:rFonts w:ascii="Calibri" w:eastAsia="Calibri" w:hAnsi="Calibri"/>
      <w:sz w:val="22"/>
      <w:szCs w:val="22"/>
      <w:lang w:val="x-none" w:eastAsia="en-US"/>
    </w:rPr>
  </w:style>
  <w:style w:type="paragraph" w:customStyle="1" w:styleId="NF">
    <w:name w:val="NF"/>
    <w:basedOn w:val="NO"/>
    <w:rsid w:val="00DD29AF"/>
    <w:pPr>
      <w:keepNext/>
      <w:spacing w:after="0"/>
    </w:pPr>
    <w:rPr>
      <w:rFonts w:ascii="Arial" w:hAnsi="Arial"/>
      <w:sz w:val="18"/>
    </w:rPr>
  </w:style>
  <w:style w:type="paragraph" w:customStyle="1" w:styleId="NW">
    <w:name w:val="NW"/>
    <w:basedOn w:val="NO"/>
    <w:rsid w:val="00DD29AF"/>
    <w:pPr>
      <w:spacing w:after="0"/>
    </w:pPr>
  </w:style>
  <w:style w:type="paragraph" w:customStyle="1" w:styleId="PL">
    <w:name w:val="PL"/>
    <w:link w:val="PLChar"/>
    <w:qFormat/>
    <w:rsid w:val="00DD2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D29AF"/>
    <w:rPr>
      <w:rFonts w:ascii="Courier New" w:eastAsia="Batang" w:hAnsi="Courier New"/>
      <w:noProof/>
      <w:sz w:val="16"/>
      <w:shd w:val="clear" w:color="auto" w:fill="E6E6E6"/>
      <w:lang w:eastAsia="sv-SE"/>
    </w:rPr>
  </w:style>
  <w:style w:type="paragraph" w:styleId="PlainText">
    <w:name w:val="Plain Text"/>
    <w:basedOn w:val="Normal"/>
    <w:link w:val="PlainTextChar"/>
    <w:rsid w:val="00DD29AF"/>
    <w:rPr>
      <w:rFonts w:ascii="Courier New" w:hAnsi="Courier New"/>
      <w:lang w:val="nb-NO"/>
    </w:rPr>
  </w:style>
  <w:style w:type="character" w:customStyle="1" w:styleId="PlainTextChar">
    <w:name w:val="Plain Text Char"/>
    <w:link w:val="PlainText"/>
    <w:rsid w:val="00DD29AF"/>
    <w:rPr>
      <w:rFonts w:ascii="Courier New" w:hAnsi="Courier New"/>
      <w:lang w:val="nb-NO" w:eastAsia="ja-JP"/>
    </w:rPr>
  </w:style>
  <w:style w:type="character" w:styleId="Strong">
    <w:name w:val="Strong"/>
    <w:uiPriority w:val="22"/>
    <w:qFormat/>
    <w:rsid w:val="00DD29AF"/>
    <w:rPr>
      <w:b/>
      <w:bCs/>
    </w:rPr>
  </w:style>
  <w:style w:type="table" w:styleId="TableGrid">
    <w:name w:val="Table Grid"/>
    <w:basedOn w:val="TableNormal"/>
    <w:uiPriority w:val="39"/>
    <w:rsid w:val="00DD29A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D29AF"/>
    <w:rPr>
      <w:rFonts w:ascii="Arial" w:hAnsi="Arial"/>
      <w:sz w:val="18"/>
      <w:lang w:val="x-none" w:eastAsia="x-none"/>
    </w:rPr>
  </w:style>
  <w:style w:type="character" w:customStyle="1" w:styleId="TAHCar">
    <w:name w:val="TAH Car"/>
    <w:link w:val="TAH"/>
    <w:locked/>
    <w:rsid w:val="00DD29AF"/>
    <w:rPr>
      <w:rFonts w:ascii="Arial" w:hAnsi="Arial"/>
      <w:b/>
      <w:sz w:val="18"/>
      <w:lang w:val="x-none" w:eastAsia="x-none"/>
    </w:rPr>
  </w:style>
  <w:style w:type="character" w:customStyle="1" w:styleId="THChar">
    <w:name w:val="TH Char"/>
    <w:link w:val="TH"/>
    <w:rsid w:val="00DD29AF"/>
    <w:rPr>
      <w:rFonts w:ascii="Arial" w:hAnsi="Arial"/>
      <w:b/>
      <w:lang w:val="x-none" w:eastAsia="x-none"/>
    </w:rPr>
  </w:style>
  <w:style w:type="paragraph" w:customStyle="1" w:styleId="TAJ">
    <w:name w:val="TAJ"/>
    <w:basedOn w:val="TH"/>
    <w:rsid w:val="00DD29AF"/>
  </w:style>
  <w:style w:type="paragraph" w:customStyle="1" w:styleId="TALCharChar">
    <w:name w:val="TAL Char Char"/>
    <w:basedOn w:val="Normal"/>
    <w:link w:val="TALCharCharChar"/>
    <w:rsid w:val="00DD29A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D29AF"/>
    <w:rPr>
      <w:rFonts w:ascii="Arial" w:eastAsia="Malgun Gothic" w:hAnsi="Arial"/>
      <w:sz w:val="18"/>
      <w:lang w:val="x-none" w:eastAsia="x-none"/>
    </w:rPr>
  </w:style>
  <w:style w:type="character" w:customStyle="1" w:styleId="TFChar">
    <w:name w:val="TF Char"/>
    <w:link w:val="TF"/>
    <w:rsid w:val="00DD29AF"/>
    <w:rPr>
      <w:rFonts w:ascii="Arial" w:hAnsi="Arial"/>
      <w:b/>
      <w:lang w:val="x-none" w:eastAsia="x-none"/>
    </w:rPr>
  </w:style>
  <w:style w:type="paragraph" w:styleId="ListContinue">
    <w:name w:val="List Continue"/>
    <w:basedOn w:val="Normal"/>
    <w:rsid w:val="00DD29AF"/>
    <w:pPr>
      <w:spacing w:after="120"/>
      <w:ind w:left="283"/>
      <w:contextualSpacing/>
    </w:pPr>
    <w:rPr>
      <w:rFonts w:ascii="Arial" w:hAnsi="Arial"/>
    </w:rPr>
  </w:style>
  <w:style w:type="paragraph" w:styleId="ListContinue2">
    <w:name w:val="List Continue 2"/>
    <w:basedOn w:val="Normal"/>
    <w:rsid w:val="00DD29AF"/>
    <w:pPr>
      <w:spacing w:after="120"/>
      <w:ind w:left="566"/>
      <w:contextualSpacing/>
    </w:pPr>
    <w:rPr>
      <w:rFonts w:ascii="Arial" w:hAnsi="Arial"/>
    </w:rPr>
  </w:style>
  <w:style w:type="paragraph" w:styleId="ListNumber3">
    <w:name w:val="List Number 3"/>
    <w:basedOn w:val="ListNumber2"/>
    <w:rsid w:val="00DD29A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4CE3-DB7E-497C-8B80-C8B4CB094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961</Words>
  <Characters>5095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2018-11-02T05:28:00Z</dcterms:created>
  <dcterms:modified xsi:type="dcterms:W3CDTF">2018-11-02T05:28:00Z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2018-10-24T22:00:00Z</vt:filetime>
  </property>
</Properties>
</file>